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9" w:rsidRPr="009A4EB9" w:rsidRDefault="00511319">
      <w:pPr>
        <w:rPr>
          <w:b/>
          <w:color w:val="FF0000"/>
        </w:rPr>
      </w:pPr>
      <w:r w:rsidRPr="009A4EB9">
        <w:rPr>
          <w:b/>
          <w:color w:val="FF0000"/>
        </w:rPr>
        <w:t>PROMOCIÓN</w:t>
      </w:r>
    </w:p>
    <w:p w:rsidR="009A4EB9" w:rsidRPr="009A4EB9" w:rsidRDefault="009A4EB9" w:rsidP="009A4EB9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FF0000"/>
        </w:rPr>
      </w:pPr>
      <w:r w:rsidRPr="009A4EB9">
        <w:rPr>
          <w:rFonts w:ascii="DIN-Medium" w:hAnsi="DIN-Medium" w:cs="DIN-Medium"/>
          <w:color w:val="FF0000"/>
          <w:sz w:val="44"/>
          <w:szCs w:val="44"/>
        </w:rPr>
        <w:t xml:space="preserve">HILLS </w:t>
      </w:r>
      <w:proofErr w:type="spellStart"/>
      <w:r w:rsidRPr="009A4EB9">
        <w:rPr>
          <w:rFonts w:ascii="DIN-Regular" w:hAnsi="DIN-Regular" w:cs="DIN-Regular"/>
          <w:color w:val="FF0000"/>
        </w:rPr>
        <w:t>tecnodigit</w:t>
      </w:r>
      <w:proofErr w:type="spellEnd"/>
      <w:r w:rsidRPr="009A4EB9">
        <w:rPr>
          <w:rFonts w:ascii="DIN-Regular" w:hAnsi="DIN-Regular" w:cs="DIN-Regular"/>
          <w:color w:val="FF0000"/>
        </w:rPr>
        <w:t xml:space="preserve"> SATEN / RECTIFICADO</w:t>
      </w:r>
    </w:p>
    <w:p w:rsidR="009A4EB9" w:rsidRPr="009A4EB9" w:rsidRDefault="009A4EB9" w:rsidP="009A4EB9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  <w:color w:val="FF0000"/>
          <w:sz w:val="8"/>
          <w:szCs w:val="8"/>
        </w:rPr>
      </w:pPr>
      <w:r w:rsidRPr="009A4EB9">
        <w:rPr>
          <w:rFonts w:ascii="DIN-Medium" w:hAnsi="DIN-Medium" w:cs="DIN-Medium"/>
          <w:color w:val="FF0000"/>
          <w:sz w:val="14"/>
          <w:szCs w:val="14"/>
        </w:rPr>
        <w:t xml:space="preserve">FORMATO </w:t>
      </w:r>
      <w:r w:rsidRPr="009A4EB9">
        <w:rPr>
          <w:rFonts w:ascii="DIN-Light" w:hAnsi="DIN-Light" w:cs="DIN-Light"/>
          <w:color w:val="FF0000"/>
          <w:sz w:val="14"/>
          <w:szCs w:val="14"/>
        </w:rPr>
        <w:t xml:space="preserve">SIZE </w:t>
      </w:r>
      <w:r w:rsidRPr="009A4EB9">
        <w:rPr>
          <w:rFonts w:ascii="DIN-Medium" w:hAnsi="DIN-Medium" w:cs="DIN-Medium"/>
          <w:color w:val="FF0000"/>
          <w:sz w:val="14"/>
          <w:szCs w:val="14"/>
        </w:rPr>
        <w:t xml:space="preserve">PIEZAS </w:t>
      </w:r>
      <w:r w:rsidRPr="009A4EB9">
        <w:rPr>
          <w:rFonts w:ascii="DIN-Light" w:hAnsi="DIN-Light" w:cs="DIN-Light"/>
          <w:color w:val="FF0000"/>
          <w:sz w:val="14"/>
          <w:szCs w:val="14"/>
        </w:rPr>
        <w:t xml:space="preserve">PIECES </w:t>
      </w:r>
      <w:r w:rsidRPr="009A4EB9">
        <w:rPr>
          <w:rFonts w:ascii="DIN-Medium" w:hAnsi="DIN-Medium" w:cs="DIN-Medium"/>
          <w:color w:val="FF0000"/>
          <w:sz w:val="14"/>
          <w:szCs w:val="14"/>
        </w:rPr>
        <w:t>KG M</w:t>
      </w:r>
      <w:r w:rsidRPr="009A4EB9">
        <w:rPr>
          <w:rFonts w:ascii="DIN-Medium" w:hAnsi="DIN-Medium" w:cs="DIN-Medium"/>
          <w:color w:val="FF0000"/>
          <w:sz w:val="8"/>
          <w:szCs w:val="8"/>
        </w:rPr>
        <w:t xml:space="preserve">2 </w:t>
      </w:r>
      <w:r w:rsidRPr="009A4EB9">
        <w:rPr>
          <w:rFonts w:ascii="DIN-Medium" w:hAnsi="DIN-Medium" w:cs="DIN-Medium"/>
          <w:color w:val="FF0000"/>
          <w:sz w:val="14"/>
          <w:szCs w:val="14"/>
        </w:rPr>
        <w:t xml:space="preserve">CAJAS </w:t>
      </w:r>
      <w:r w:rsidRPr="009A4EB9">
        <w:rPr>
          <w:rFonts w:ascii="DIN-Light" w:hAnsi="DIN-Light" w:cs="DIN-Light"/>
          <w:color w:val="FF0000"/>
          <w:sz w:val="14"/>
          <w:szCs w:val="14"/>
        </w:rPr>
        <w:t xml:space="preserve">BOXES </w:t>
      </w:r>
      <w:r w:rsidRPr="009A4EB9">
        <w:rPr>
          <w:rFonts w:ascii="DIN-Medium" w:hAnsi="DIN-Medium" w:cs="DIN-Medium"/>
          <w:color w:val="FF0000"/>
          <w:sz w:val="14"/>
          <w:szCs w:val="14"/>
        </w:rPr>
        <w:t>KG M</w:t>
      </w:r>
      <w:r w:rsidRPr="009A4EB9">
        <w:rPr>
          <w:rFonts w:ascii="DIN-Medium" w:hAnsi="DIN-Medium" w:cs="DIN-Medium"/>
          <w:color w:val="FF0000"/>
          <w:sz w:val="8"/>
          <w:szCs w:val="8"/>
        </w:rPr>
        <w:t>2</w:t>
      </w:r>
    </w:p>
    <w:p w:rsidR="00511319" w:rsidRPr="009A4EB9" w:rsidRDefault="009A4EB9">
      <w:pPr>
        <w:rPr>
          <w:b/>
          <w:color w:val="000000" w:themeColor="text1"/>
        </w:rPr>
      </w:pPr>
      <w:r w:rsidRPr="009A4EB9">
        <w:rPr>
          <w:rFonts w:ascii="DIN-Medium" w:hAnsi="DIN-Medium" w:cs="DIN-Medium"/>
          <w:b/>
          <w:color w:val="000000" w:themeColor="text1"/>
          <w:sz w:val="24"/>
          <w:szCs w:val="24"/>
        </w:rPr>
        <w:t xml:space="preserve">75x75 cm </w:t>
      </w:r>
      <w:r w:rsidRPr="009A4EB9">
        <w:rPr>
          <w:rFonts w:ascii="DIN-Regular" w:hAnsi="DIN-Regular" w:cs="DIN-Regular"/>
          <w:b/>
          <w:color w:val="000000" w:themeColor="text1"/>
          <w:sz w:val="24"/>
          <w:szCs w:val="24"/>
        </w:rPr>
        <w:t>29,5”x29</w:t>
      </w:r>
      <w:proofErr w:type="gramStart"/>
      <w:r w:rsidRPr="009A4EB9">
        <w:rPr>
          <w:rFonts w:ascii="DIN-Regular" w:hAnsi="DIN-Regular" w:cs="DIN-Regular"/>
          <w:b/>
          <w:color w:val="000000" w:themeColor="text1"/>
          <w:sz w:val="24"/>
          <w:szCs w:val="24"/>
        </w:rPr>
        <w:t>,5</w:t>
      </w:r>
      <w:proofErr w:type="gramEnd"/>
      <w:r w:rsidRPr="009A4EB9">
        <w:rPr>
          <w:rFonts w:ascii="DIN-Regular" w:hAnsi="DIN-Regular" w:cs="DIN-Regular"/>
          <w:b/>
          <w:color w:val="000000" w:themeColor="text1"/>
          <w:sz w:val="24"/>
          <w:szCs w:val="24"/>
        </w:rPr>
        <w:t>”</w:t>
      </w:r>
    </w:p>
    <w:p w:rsidR="009A4EB9" w:rsidRDefault="009A4EB9"/>
    <w:p w:rsidR="00511319" w:rsidRDefault="00511319">
      <w:r>
        <w:t xml:space="preserve">Pavimento </w:t>
      </w:r>
      <w:proofErr w:type="spellStart"/>
      <w:r>
        <w:t>porcelánico</w:t>
      </w:r>
      <w:proofErr w:type="spellEnd"/>
      <w:r>
        <w:t xml:space="preserve">  Modelo HILLS NOCE RECTIFICADO 75X75</w:t>
      </w:r>
    </w:p>
    <w:p w:rsidR="00511319" w:rsidRDefault="00511319">
      <w:r>
        <w:t>1ª calidad</w:t>
      </w:r>
    </w:p>
    <w:p w:rsidR="00511319" w:rsidRPr="009A4EB9" w:rsidRDefault="00511319">
      <w:pPr>
        <w:rPr>
          <w:b/>
        </w:rPr>
      </w:pPr>
      <w:r w:rsidRPr="009A4EB9">
        <w:rPr>
          <w:b/>
        </w:rPr>
        <w:t>11,95 € M2</w:t>
      </w:r>
    </w:p>
    <w:p w:rsidR="009A4EB9" w:rsidRPr="009A4EB9" w:rsidRDefault="009A4EB9" w:rsidP="009A4EB9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FF0000"/>
          <w:sz w:val="20"/>
          <w:szCs w:val="20"/>
        </w:rPr>
      </w:pPr>
      <w:r w:rsidRPr="009A4EB9">
        <w:rPr>
          <w:rFonts w:ascii="DIN-Medium" w:hAnsi="DIN-Medium" w:cs="DIN-Medium"/>
          <w:color w:val="FF0000"/>
          <w:sz w:val="20"/>
          <w:szCs w:val="20"/>
        </w:rPr>
        <w:t xml:space="preserve">HILLS </w:t>
      </w:r>
      <w:proofErr w:type="spellStart"/>
      <w:r w:rsidRPr="009A4EB9">
        <w:rPr>
          <w:rFonts w:ascii="DIN-Regular" w:hAnsi="DIN-Regular" w:cs="DIN-Regular"/>
          <w:color w:val="FF0000"/>
          <w:sz w:val="20"/>
          <w:szCs w:val="20"/>
        </w:rPr>
        <w:t>Noce</w:t>
      </w:r>
      <w:proofErr w:type="spellEnd"/>
    </w:p>
    <w:p w:rsidR="009A4EB9" w:rsidRPr="009A4EB9" w:rsidRDefault="009A4EB9" w:rsidP="009A4EB9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color w:val="FF0000"/>
          <w:sz w:val="20"/>
          <w:szCs w:val="20"/>
        </w:rPr>
      </w:pPr>
    </w:p>
    <w:p w:rsidR="00EC201B" w:rsidRDefault="00511319" w:rsidP="009A4EB9">
      <w:r>
        <w:rPr>
          <w:noProof/>
          <w:lang w:eastAsia="es-ES"/>
        </w:rPr>
        <w:drawing>
          <wp:inline distT="0" distB="0" distL="0" distR="0">
            <wp:extent cx="3800475" cy="37909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35" w:rsidRDefault="00265F35" w:rsidP="009A4EB9">
      <w:r>
        <w:t>Oferta válida hasta fin de existencias</w:t>
      </w:r>
    </w:p>
    <w:sectPr w:rsidR="00265F35" w:rsidSect="00EC2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319"/>
    <w:rsid w:val="00265F35"/>
    <w:rsid w:val="003C5919"/>
    <w:rsid w:val="00511319"/>
    <w:rsid w:val="008D4451"/>
    <w:rsid w:val="009A4EB9"/>
    <w:rsid w:val="00EC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Avilcasa</dc:creator>
  <cp:keywords/>
  <dc:description/>
  <cp:lastModifiedBy>Avilcasa</cp:lastModifiedBy>
  <cp:revision>3</cp:revision>
  <dcterms:created xsi:type="dcterms:W3CDTF">2016-02-20T10:48:00Z</dcterms:created>
  <dcterms:modified xsi:type="dcterms:W3CDTF">2016-02-20T11:11:00Z</dcterms:modified>
</cp:coreProperties>
</file>